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72575C7A" w:rsidR="00FE49E2" w:rsidRDefault="00717D4B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72CD6">
              <w:rPr>
                <w:sz w:val="24"/>
                <w:szCs w:val="24"/>
              </w:rPr>
              <w:t>tención a la Infancia y la Adolescencia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12440AA2" w:rsidR="00717D4B" w:rsidRPr="00F72CD6" w:rsidRDefault="00570EB7" w:rsidP="00A71CA7">
      <w:pPr>
        <w:spacing w:line="240" w:lineRule="auto"/>
        <w:jc w:val="both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8A1BF8">
        <w:rPr>
          <w:b/>
          <w:i/>
          <w:sz w:val="24"/>
          <w:szCs w:val="24"/>
        </w:rPr>
        <w:t>Atención a la Infancia y la Adolescencia</w:t>
      </w:r>
      <w:r w:rsidR="00D81477">
        <w:rPr>
          <w:b/>
          <w:i/>
          <w:sz w:val="24"/>
          <w:szCs w:val="24"/>
        </w:rPr>
        <w:t>.</w:t>
      </w:r>
      <w:r w:rsidR="00453EF6" w:rsidRPr="00453EF6">
        <w:rPr>
          <w:rFonts w:ascii="Arial" w:hAnsi="Arial" w:cs="Arial"/>
          <w:sz w:val="17"/>
          <w:szCs w:val="17"/>
        </w:rPr>
        <w:t xml:space="preserve"> </w:t>
      </w:r>
      <w:r w:rsidR="00F72CD6" w:rsidRPr="00F72CD6">
        <w:rPr>
          <w:rFonts w:cstheme="minorHAnsi"/>
          <w:noProof/>
        </w:rPr>
        <w:t>PROYECTO DE INTEGRACIÓN SOCIAL DE JÓVENES EN RIESGO DE EXCLUSIÓN SOCIAL, DETECTAR E IMPEDIR SITUACIONES DE EXCLUSIÓN ENTRE LOS JÓVENES DEL MUNICIPIO, PARTICIPAR EN LAS ACCIONES ORGANIZADAS POR EL AYUNTAMIENTO PARA OFRECER FORMAS DE OCIO SALUDABLE. PROYECTO CIUDAD AMIGA DE LA INFANCIA: TRABAJAR EN ACTIVIDADES MUNICIPALES CON NIÑOS Y NIÑAS DE 6 A 18 AÑOS PARA IMPULSAR SU PARTICIPACIÓN EN LA VIDA LOCAL.</w:t>
      </w:r>
    </w:p>
    <w:p w14:paraId="708DB622" w14:textId="77777777" w:rsidR="00717D4B" w:rsidRPr="00A71CA7" w:rsidRDefault="00717D4B" w:rsidP="00717D4B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07913D27" w14:textId="355D0F82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 xml:space="preserve">1.- Impulsar la </w:t>
      </w:r>
      <w:r w:rsidR="00F72CD6">
        <w:rPr>
          <w:sz w:val="20"/>
          <w:szCs w:val="20"/>
        </w:rPr>
        <w:t>integración juvenil en el municipio</w:t>
      </w:r>
      <w:r w:rsidRPr="00A71CA7">
        <w:rPr>
          <w:sz w:val="20"/>
          <w:szCs w:val="20"/>
        </w:rPr>
        <w:t>.</w:t>
      </w:r>
    </w:p>
    <w:p w14:paraId="69E3ABF3" w14:textId="17397D7F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 xml:space="preserve">2.- Mejorar la calidad de los servicios </w:t>
      </w:r>
      <w:r w:rsidR="00F72CD6">
        <w:rPr>
          <w:sz w:val="20"/>
          <w:szCs w:val="20"/>
        </w:rPr>
        <w:t xml:space="preserve">para </w:t>
      </w:r>
      <w:r w:rsidR="005B1098">
        <w:rPr>
          <w:sz w:val="20"/>
          <w:szCs w:val="20"/>
        </w:rPr>
        <w:t>la infancia y la juventud</w:t>
      </w:r>
      <w:r w:rsidRPr="00A71CA7">
        <w:rPr>
          <w:sz w:val="20"/>
          <w:szCs w:val="20"/>
        </w:rPr>
        <w:t xml:space="preserve"> municipales.</w:t>
      </w:r>
    </w:p>
    <w:p w14:paraId="5E487E9D" w14:textId="77777777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>3.- Promover la participación infantil y juvenil en el desarrollo de actividades de ocio saludable.</w:t>
      </w:r>
    </w:p>
    <w:p w14:paraId="1E2E381C" w14:textId="44C910D5" w:rsidR="00717D4B" w:rsidRPr="00A71CA7" w:rsidRDefault="00717D4B" w:rsidP="00717D4B">
      <w:pPr>
        <w:rPr>
          <w:sz w:val="20"/>
          <w:szCs w:val="20"/>
        </w:rPr>
      </w:pPr>
      <w:r w:rsidRPr="00A71CA7">
        <w:rPr>
          <w:sz w:val="20"/>
          <w:szCs w:val="20"/>
        </w:rPr>
        <w:t xml:space="preserve">4.- Favorecer la implicación y participación de </w:t>
      </w:r>
      <w:r w:rsidR="00F72CD6">
        <w:rPr>
          <w:sz w:val="20"/>
          <w:szCs w:val="20"/>
        </w:rPr>
        <w:t>niños y adolescentes</w:t>
      </w:r>
      <w:r w:rsidRPr="00A71CA7">
        <w:rPr>
          <w:sz w:val="20"/>
          <w:szCs w:val="20"/>
        </w:rPr>
        <w:t xml:space="preserve"> en las actividades</w:t>
      </w:r>
      <w:r w:rsidR="00F72CD6">
        <w:rPr>
          <w:sz w:val="20"/>
          <w:szCs w:val="20"/>
        </w:rPr>
        <w:t xml:space="preserve"> </w:t>
      </w:r>
      <w:r w:rsidRPr="00A71CA7">
        <w:rPr>
          <w:sz w:val="20"/>
          <w:szCs w:val="20"/>
        </w:rPr>
        <w:t>municipales.</w:t>
      </w:r>
    </w:p>
    <w:p w14:paraId="6E2B534D" w14:textId="07422649" w:rsidR="00717D4B" w:rsidRPr="00A71CA7" w:rsidRDefault="00A34646" w:rsidP="00717D4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17D4B" w:rsidRPr="00A71CA7">
        <w:rPr>
          <w:sz w:val="20"/>
          <w:szCs w:val="20"/>
        </w:rPr>
        <w:t>.- Ofrecer una experiencia profesional a los participantes en el Proyecto y mejorar su empleabilidad.</w:t>
      </w:r>
    </w:p>
    <w:p w14:paraId="3A43CE42" w14:textId="48269C18" w:rsidR="00FE09CE" w:rsidRPr="00F36BC3" w:rsidRDefault="00717D4B" w:rsidP="00A71CA7">
      <w:pPr>
        <w:rPr>
          <w:sz w:val="20"/>
          <w:szCs w:val="20"/>
        </w:rPr>
      </w:pPr>
      <w:r w:rsidRPr="00A71CA7">
        <w:rPr>
          <w:b/>
          <w:i/>
          <w:sz w:val="20"/>
          <w:szCs w:val="20"/>
        </w:rPr>
        <w:t>INFORMACIÓN:</w:t>
      </w:r>
      <w:r w:rsidRPr="00A71CA7">
        <w:rPr>
          <w:sz w:val="20"/>
          <w:szCs w:val="20"/>
        </w:rPr>
        <w:t xml:space="preserve"> Ayuntamiento de El Casar. Plaza de la Constitución, 1, 19170 El Casar. Teléfono: 949 33 40 01</w:t>
      </w:r>
      <w:r w:rsidR="00A71CA7">
        <w:rPr>
          <w:sz w:val="20"/>
          <w:szCs w:val="20"/>
        </w:rPr>
        <w:t xml:space="preserve">. </w:t>
      </w:r>
      <w:r w:rsidRPr="00A71CA7">
        <w:rPr>
          <w:sz w:val="20"/>
          <w:szCs w:val="20"/>
        </w:rPr>
        <w:t xml:space="preserve">Fecha de inicio de la ejecución del Proyecto: </w:t>
      </w:r>
      <w:r w:rsidR="00F72CD6">
        <w:rPr>
          <w:sz w:val="20"/>
          <w:szCs w:val="20"/>
        </w:rPr>
        <w:t>Enero 2023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136B24"/>
    <w:rsid w:val="00226B3B"/>
    <w:rsid w:val="002B71AB"/>
    <w:rsid w:val="002C05AC"/>
    <w:rsid w:val="00314BDA"/>
    <w:rsid w:val="00324F4B"/>
    <w:rsid w:val="00335F1D"/>
    <w:rsid w:val="003A5735"/>
    <w:rsid w:val="003C27EE"/>
    <w:rsid w:val="00453EF6"/>
    <w:rsid w:val="00465883"/>
    <w:rsid w:val="004C2C98"/>
    <w:rsid w:val="00505591"/>
    <w:rsid w:val="005347BF"/>
    <w:rsid w:val="00570EB7"/>
    <w:rsid w:val="005B1098"/>
    <w:rsid w:val="005B2490"/>
    <w:rsid w:val="00623F92"/>
    <w:rsid w:val="006B5FAD"/>
    <w:rsid w:val="00713AAB"/>
    <w:rsid w:val="00717D4B"/>
    <w:rsid w:val="00883029"/>
    <w:rsid w:val="008A1BF8"/>
    <w:rsid w:val="008F7D6B"/>
    <w:rsid w:val="009532D7"/>
    <w:rsid w:val="00954A53"/>
    <w:rsid w:val="009F17B0"/>
    <w:rsid w:val="00A34646"/>
    <w:rsid w:val="00A71CA7"/>
    <w:rsid w:val="00A96D6A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72CD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4</cp:revision>
  <cp:lastPrinted>2021-08-16T09:42:00Z</cp:lastPrinted>
  <dcterms:created xsi:type="dcterms:W3CDTF">2023-01-25T10:10:00Z</dcterms:created>
  <dcterms:modified xsi:type="dcterms:W3CDTF">2023-01-25T11:10:00Z</dcterms:modified>
</cp:coreProperties>
</file>